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5BE3" w:rsidRPr="00176507" w:rsidRDefault="00E85BE3" w:rsidP="003F262C">
      <w:pPr>
        <w:spacing w:line="20" w:lineRule="atLeast"/>
        <w:rPr>
          <w:rFonts w:ascii="Arial" w:hAnsi="Arial" w:cs="Arial"/>
        </w:rPr>
      </w:pPr>
      <w:r w:rsidRPr="00176507">
        <w:rPr>
          <w:rStyle w:val="Titre1Car"/>
          <w:rFonts w:ascii="Arial" w:hAnsi="Arial" w:cs="Arial"/>
          <w:sz w:val="22"/>
          <w:szCs w:val="22"/>
        </w:rPr>
        <w:t>Titre Comment extraire un colorant d’un aliment ?</w:t>
      </w:r>
      <w:r w:rsidRPr="00176507">
        <w:rPr>
          <w:rFonts w:ascii="Arial" w:hAnsi="Arial" w:cs="Arial"/>
        </w:rPr>
        <w:t xml:space="preserve"> </w:t>
      </w:r>
    </w:p>
    <w:p w:rsidR="00E85BE3" w:rsidRPr="00176507" w:rsidRDefault="00E85BE3" w:rsidP="003F262C">
      <w:pPr>
        <w:spacing w:line="20" w:lineRule="atLeast"/>
        <w:rPr>
          <w:rFonts w:ascii="Arial" w:hAnsi="Arial" w:cs="Arial"/>
        </w:rPr>
      </w:pPr>
      <w:r w:rsidRPr="00176507">
        <w:rPr>
          <w:rFonts w:ascii="Arial" w:hAnsi="Arial" w:cs="Arial"/>
        </w:rPr>
        <w:t xml:space="preserve">Niveaux 5ème </w:t>
      </w:r>
    </w:p>
    <w:p w:rsidR="00E85BE3" w:rsidRPr="00176507" w:rsidRDefault="00E85BE3" w:rsidP="003F262C">
      <w:pPr>
        <w:spacing w:line="20" w:lineRule="atLeast"/>
        <w:rPr>
          <w:rFonts w:ascii="Arial" w:hAnsi="Arial" w:cs="Arial"/>
        </w:rPr>
      </w:pPr>
      <w:r w:rsidRPr="00176507">
        <w:rPr>
          <w:rFonts w:ascii="Arial" w:hAnsi="Arial" w:cs="Arial"/>
        </w:rPr>
        <w:t>Thèmes de convergences</w:t>
      </w:r>
      <w:r w:rsidRPr="00176507">
        <w:rPr>
          <w:rFonts w:ascii="Arial" w:hAnsi="Arial" w:cs="Arial"/>
        </w:rPr>
        <w:t>/</w:t>
      </w:r>
      <w:r w:rsidRPr="00176507">
        <w:rPr>
          <w:rFonts w:ascii="Arial" w:hAnsi="Arial" w:cs="Arial"/>
        </w:rPr>
        <w:t xml:space="preserve"> Liens et prolongements avec les autres disciplines</w:t>
      </w:r>
    </w:p>
    <w:p w:rsidR="00E85BE3" w:rsidRPr="00176507" w:rsidRDefault="00E85BE3" w:rsidP="003F262C">
      <w:pPr>
        <w:spacing w:line="20" w:lineRule="atLeast"/>
        <w:rPr>
          <w:rFonts w:ascii="Arial" w:hAnsi="Arial" w:cs="Arial"/>
        </w:rPr>
      </w:pPr>
      <w:r w:rsidRPr="00176507">
        <w:rPr>
          <w:rFonts w:ascii="Arial" w:hAnsi="Arial" w:cs="Arial"/>
        </w:rPr>
        <w:t xml:space="preserve">• Santé : nutrition et santé </w:t>
      </w:r>
    </w:p>
    <w:p w:rsidR="00E85BE3" w:rsidRPr="00176507" w:rsidRDefault="00E85BE3" w:rsidP="003F262C">
      <w:pPr>
        <w:spacing w:line="20" w:lineRule="atLeast"/>
        <w:rPr>
          <w:rFonts w:ascii="Arial" w:hAnsi="Arial" w:cs="Arial"/>
        </w:rPr>
      </w:pPr>
      <w:r w:rsidRPr="00176507">
        <w:rPr>
          <w:rFonts w:ascii="Arial" w:hAnsi="Arial" w:cs="Arial"/>
        </w:rPr>
        <w:t xml:space="preserve">• Sécurité : technique de chauffage </w:t>
      </w:r>
    </w:p>
    <w:p w:rsidR="00E85BE3" w:rsidRPr="00176507" w:rsidRDefault="00E85BE3" w:rsidP="003F262C">
      <w:pPr>
        <w:spacing w:line="20" w:lineRule="atLeast"/>
        <w:rPr>
          <w:rFonts w:ascii="Arial" w:hAnsi="Arial" w:cs="Arial"/>
        </w:rPr>
      </w:pPr>
      <w:r w:rsidRPr="00176507">
        <w:rPr>
          <w:rFonts w:ascii="Arial" w:hAnsi="Arial" w:cs="Arial"/>
        </w:rPr>
        <w:t xml:space="preserve">• Énergie </w:t>
      </w:r>
    </w:p>
    <w:p w:rsidR="00E85BE3" w:rsidRPr="00176507" w:rsidRDefault="00E85BE3" w:rsidP="003F262C">
      <w:pPr>
        <w:spacing w:line="20" w:lineRule="atLeast"/>
        <w:rPr>
          <w:rFonts w:ascii="Arial" w:hAnsi="Arial" w:cs="Arial"/>
        </w:rPr>
      </w:pPr>
      <w:r w:rsidRPr="00176507">
        <w:rPr>
          <w:rFonts w:ascii="Arial" w:hAnsi="Arial" w:cs="Arial"/>
        </w:rPr>
        <w:t xml:space="preserve">• Histoire des sciences : le trichromatisme </w:t>
      </w:r>
    </w:p>
    <w:p w:rsidR="00E85BE3" w:rsidRPr="00176507" w:rsidRDefault="00E85BE3" w:rsidP="003F262C">
      <w:pPr>
        <w:spacing w:line="20" w:lineRule="atLeast"/>
        <w:rPr>
          <w:rFonts w:ascii="Arial" w:hAnsi="Arial" w:cs="Arial"/>
        </w:rPr>
      </w:pPr>
      <w:r w:rsidRPr="00176507">
        <w:rPr>
          <w:rFonts w:ascii="Arial" w:hAnsi="Arial" w:cs="Arial"/>
        </w:rPr>
        <w:t xml:space="preserve"> • SVT</w:t>
      </w:r>
      <w:r w:rsidRPr="00176507">
        <w:rPr>
          <w:rFonts w:ascii="Arial" w:hAnsi="Arial" w:cs="Arial"/>
        </w:rPr>
        <w:t xml:space="preserve"> : besoin en eau des êtres vivants : besoin nutritif des végétaux chlorophylliens</w:t>
      </w:r>
    </w:p>
    <w:p w:rsidR="00E85BE3" w:rsidRPr="00176507" w:rsidRDefault="00E85BE3" w:rsidP="003F262C">
      <w:pPr>
        <w:spacing w:line="20" w:lineRule="atLeast"/>
        <w:rPr>
          <w:rFonts w:ascii="Arial" w:hAnsi="Arial" w:cs="Arial"/>
        </w:rPr>
      </w:pPr>
      <w:r w:rsidRPr="00176507">
        <w:rPr>
          <w:rFonts w:ascii="Arial" w:hAnsi="Arial" w:cs="Arial"/>
        </w:rPr>
        <w:t xml:space="preserve"> • Arts graphiques : la couleur </w:t>
      </w:r>
      <w:r w:rsidRPr="00176507">
        <w:rPr>
          <w:rFonts w:ascii="Arial" w:hAnsi="Arial" w:cs="Arial"/>
        </w:rPr>
        <w:t>(</w:t>
      </w:r>
      <w:r w:rsidRPr="00176507">
        <w:rPr>
          <w:rFonts w:ascii="Arial" w:hAnsi="Arial" w:cs="Arial"/>
        </w:rPr>
        <w:t>Parties du programme</w:t>
      </w:r>
      <w:r w:rsidRPr="00176507">
        <w:rPr>
          <w:rFonts w:ascii="Arial" w:hAnsi="Arial" w:cs="Arial"/>
        </w:rPr>
        <w:t xml:space="preserve"> de 4</w:t>
      </w:r>
      <w:r w:rsidRPr="00176507">
        <w:rPr>
          <w:rFonts w:ascii="Arial" w:hAnsi="Arial" w:cs="Arial"/>
          <w:vertAlign w:val="superscript"/>
        </w:rPr>
        <w:t>ème</w:t>
      </w:r>
      <w:r w:rsidRPr="00176507">
        <w:rPr>
          <w:rFonts w:ascii="Arial" w:hAnsi="Arial" w:cs="Arial"/>
        </w:rPr>
        <w:t>)</w:t>
      </w:r>
    </w:p>
    <w:p w:rsidR="00E85BE3" w:rsidRPr="00176507" w:rsidRDefault="00E85BE3" w:rsidP="003F262C">
      <w:pPr>
        <w:spacing w:line="20" w:lineRule="atLeast"/>
        <w:rPr>
          <w:rFonts w:ascii="Arial" w:hAnsi="Arial" w:cs="Arial"/>
        </w:rPr>
      </w:pPr>
      <w:r w:rsidRPr="00176507">
        <w:rPr>
          <w:rFonts w:ascii="Arial" w:hAnsi="Arial" w:cs="Arial"/>
        </w:rPr>
        <w:t xml:space="preserve">• 5ème : Quel rôle joue l’eau dans notre environnement et dans notre alimentation ? Mélange aqueux L’eau solvant </w:t>
      </w:r>
    </w:p>
    <w:p w:rsidR="00E85BE3" w:rsidRPr="00176507" w:rsidRDefault="00E85BE3" w:rsidP="003F262C">
      <w:pPr>
        <w:spacing w:line="20" w:lineRule="atLeast"/>
        <w:rPr>
          <w:rFonts w:ascii="Arial" w:hAnsi="Arial" w:cs="Arial"/>
        </w:rPr>
      </w:pPr>
      <w:r w:rsidRPr="00176507">
        <w:rPr>
          <w:rFonts w:ascii="Arial" w:hAnsi="Arial" w:cs="Arial"/>
        </w:rPr>
        <w:t xml:space="preserve">• 5ème : l’eau est omniprésente dans notre environnement, notamment dans les boissons et les organismes vivants mélange homogène et hétérogène l'eau est un solvant de certains solides et certains gaz </w:t>
      </w:r>
    </w:p>
    <w:p w:rsidR="00E85BE3" w:rsidRPr="00176507" w:rsidRDefault="00E85BE3" w:rsidP="003F262C">
      <w:pPr>
        <w:spacing w:line="20" w:lineRule="atLeast"/>
        <w:rPr>
          <w:rFonts w:ascii="Arial" w:hAnsi="Arial" w:cs="Arial"/>
        </w:rPr>
      </w:pPr>
      <w:r w:rsidRPr="00176507">
        <w:rPr>
          <w:rFonts w:ascii="Arial" w:hAnsi="Arial" w:cs="Arial"/>
        </w:rPr>
        <w:t xml:space="preserve">• 5ème : décrire, schématiser et réaliser une décantation et une filtration interpréter des résultats expérimentaux en faisant appel à la notion de mélange utiliser le vocabulaire spécifique à la dissolution, à la miscibilité : solution, solvant, soluté…: </w:t>
      </w:r>
    </w:p>
    <w:p w:rsidR="00E85BE3" w:rsidRPr="00176507" w:rsidRDefault="00E85BE3" w:rsidP="003F262C">
      <w:pPr>
        <w:spacing w:line="20" w:lineRule="atLeast"/>
        <w:rPr>
          <w:rFonts w:ascii="Arial" w:hAnsi="Arial" w:cs="Arial"/>
        </w:rPr>
      </w:pPr>
      <w:r w:rsidRPr="00176507">
        <w:rPr>
          <w:rFonts w:ascii="Arial" w:hAnsi="Arial" w:cs="Arial"/>
        </w:rPr>
        <w:t xml:space="preserve">• 5ème : faire la distinction à l’œil nu entre un mélange homogène et hétérogène </w:t>
      </w:r>
    </w:p>
    <w:p w:rsidR="00E85BE3" w:rsidRPr="00176507" w:rsidRDefault="00E85BE3" w:rsidP="003F262C">
      <w:pPr>
        <w:spacing w:line="20" w:lineRule="atLeast"/>
        <w:rPr>
          <w:rFonts w:ascii="Arial" w:hAnsi="Arial" w:cs="Arial"/>
        </w:rPr>
      </w:pPr>
      <w:r w:rsidRPr="00176507">
        <w:rPr>
          <w:rFonts w:ascii="Arial" w:hAnsi="Arial" w:cs="Arial"/>
        </w:rPr>
        <w:t>Attitudes développées</w:t>
      </w:r>
      <w:r w:rsidRPr="00176507">
        <w:rPr>
          <w:rFonts w:ascii="Arial" w:hAnsi="Arial" w:cs="Arial"/>
        </w:rPr>
        <w:t> :</w:t>
      </w:r>
    </w:p>
    <w:p w:rsidR="00E85BE3" w:rsidRPr="00176507" w:rsidRDefault="00E85BE3" w:rsidP="003F262C">
      <w:pPr>
        <w:spacing w:line="20" w:lineRule="atLeast"/>
        <w:rPr>
          <w:rFonts w:ascii="Arial" w:hAnsi="Arial" w:cs="Arial"/>
        </w:rPr>
      </w:pPr>
      <w:r w:rsidRPr="00176507">
        <w:rPr>
          <w:rFonts w:ascii="Arial" w:hAnsi="Arial" w:cs="Arial"/>
        </w:rPr>
        <w:t xml:space="preserve"> • sens de l’observation</w:t>
      </w:r>
    </w:p>
    <w:p w:rsidR="00E85BE3" w:rsidRPr="00176507" w:rsidRDefault="00E85BE3" w:rsidP="003F262C">
      <w:pPr>
        <w:spacing w:line="20" w:lineRule="atLeast"/>
        <w:rPr>
          <w:rFonts w:ascii="Arial" w:hAnsi="Arial" w:cs="Arial"/>
        </w:rPr>
      </w:pPr>
      <w:r w:rsidRPr="00176507">
        <w:rPr>
          <w:rFonts w:ascii="Arial" w:hAnsi="Arial" w:cs="Arial"/>
        </w:rPr>
        <w:t xml:space="preserve"> • curiosité pour la découverte des causes des phénomènes naturels, imagination raisonnée, ouverture d’esprit </w:t>
      </w:r>
    </w:p>
    <w:p w:rsidR="00E85BE3" w:rsidRPr="00176507" w:rsidRDefault="00E85BE3" w:rsidP="003F262C">
      <w:pPr>
        <w:spacing w:line="20" w:lineRule="atLeast"/>
        <w:rPr>
          <w:rFonts w:ascii="Arial" w:hAnsi="Arial" w:cs="Arial"/>
        </w:rPr>
      </w:pPr>
      <w:r w:rsidRPr="00176507">
        <w:rPr>
          <w:rFonts w:ascii="Arial" w:hAnsi="Arial" w:cs="Arial"/>
        </w:rPr>
        <w:t xml:space="preserve">• esprit critique </w:t>
      </w:r>
    </w:p>
    <w:p w:rsidR="00FE7B8C" w:rsidRPr="00176507" w:rsidRDefault="00E85BE3" w:rsidP="003F262C">
      <w:pPr>
        <w:spacing w:line="20" w:lineRule="atLeast"/>
        <w:rPr>
          <w:rFonts w:ascii="Arial" w:hAnsi="Arial" w:cs="Arial"/>
        </w:rPr>
      </w:pPr>
      <w:r w:rsidRPr="00176507">
        <w:rPr>
          <w:rFonts w:ascii="Arial" w:hAnsi="Arial" w:cs="Arial"/>
        </w:rPr>
        <w:t>• observation des règles élémentaires de sécurité, respect des consignes</w:t>
      </w:r>
    </w:p>
    <w:p w:rsidR="00EE3B07" w:rsidRPr="00176507" w:rsidRDefault="00EE3B07" w:rsidP="003F262C">
      <w:pPr>
        <w:spacing w:line="20" w:lineRule="atLeast"/>
        <w:rPr>
          <w:rFonts w:ascii="Arial" w:hAnsi="Arial" w:cs="Arial"/>
        </w:rPr>
      </w:pPr>
    </w:p>
    <w:p w:rsidR="00EE3B07" w:rsidRPr="00176507" w:rsidRDefault="00EE3B07" w:rsidP="003F262C">
      <w:pPr>
        <w:spacing w:line="20" w:lineRule="atLeast"/>
        <w:rPr>
          <w:rFonts w:ascii="Arial" w:hAnsi="Arial" w:cs="Arial"/>
        </w:rPr>
      </w:pPr>
    </w:p>
    <w:p w:rsidR="00EE3B07" w:rsidRPr="00176507" w:rsidRDefault="00EE3B07" w:rsidP="003F262C">
      <w:pPr>
        <w:spacing w:line="20" w:lineRule="atLeast"/>
        <w:rPr>
          <w:rFonts w:ascii="Arial" w:hAnsi="Arial" w:cs="Arial"/>
        </w:rPr>
      </w:pPr>
    </w:p>
    <w:p w:rsidR="00EE3B07" w:rsidRPr="00176507" w:rsidRDefault="00EE3B07" w:rsidP="003F262C">
      <w:pPr>
        <w:spacing w:line="20" w:lineRule="atLeast"/>
        <w:rPr>
          <w:rFonts w:ascii="Arial" w:hAnsi="Arial" w:cs="Arial"/>
        </w:rPr>
      </w:pPr>
    </w:p>
    <w:p w:rsidR="00EE3B07" w:rsidRDefault="00EE3B07" w:rsidP="003F262C">
      <w:pPr>
        <w:spacing w:line="20" w:lineRule="atLeast"/>
        <w:rPr>
          <w:rFonts w:ascii="Arial" w:hAnsi="Arial" w:cs="Arial"/>
        </w:rPr>
      </w:pPr>
    </w:p>
    <w:p w:rsidR="00176507" w:rsidRPr="00176507" w:rsidRDefault="00176507" w:rsidP="003F262C">
      <w:pPr>
        <w:spacing w:line="20" w:lineRule="atLeast"/>
        <w:rPr>
          <w:rFonts w:ascii="Arial" w:hAnsi="Arial" w:cs="Arial"/>
        </w:rPr>
      </w:pPr>
    </w:p>
    <w:p w:rsidR="00EE3B07" w:rsidRDefault="00EE3B07" w:rsidP="003F262C">
      <w:pPr>
        <w:spacing w:line="20" w:lineRule="atLeast"/>
        <w:rPr>
          <w:rFonts w:ascii="Arial" w:hAnsi="Arial" w:cs="Arial"/>
        </w:rPr>
      </w:pPr>
    </w:p>
    <w:p w:rsidR="00081894" w:rsidRDefault="00081894" w:rsidP="003F262C">
      <w:pPr>
        <w:spacing w:line="20" w:lineRule="atLeast"/>
        <w:rPr>
          <w:rFonts w:ascii="Arial" w:hAnsi="Arial" w:cs="Arial"/>
        </w:rPr>
      </w:pPr>
      <w:r>
        <w:rPr>
          <w:noProof/>
          <w:lang w:eastAsia="fr-FR"/>
        </w:rPr>
        <w:lastRenderedPageBreak/>
        <w:drawing>
          <wp:inline distT="0" distB="0" distL="0" distR="0" wp14:anchorId="465C6D3C" wp14:editId="62D763AC">
            <wp:extent cx="5760720" cy="2539224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39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1894" w:rsidRPr="00081894" w:rsidRDefault="00081894" w:rsidP="003F262C">
      <w:pPr>
        <w:pStyle w:val="Sansinterligne"/>
        <w:spacing w:line="20" w:lineRule="atLeast"/>
        <w:ind w:left="360"/>
      </w:pPr>
      <w:r>
        <w:t>Questions :</w:t>
      </w:r>
    </w:p>
    <w:p w:rsidR="00081894" w:rsidRDefault="00081894" w:rsidP="009A2338">
      <w:pPr>
        <w:pStyle w:val="Sansinterligne"/>
        <w:numPr>
          <w:ilvl w:val="0"/>
          <w:numId w:val="17"/>
        </w:numPr>
        <w:spacing w:line="20" w:lineRule="atLeast"/>
      </w:pPr>
      <w:r>
        <w:rPr>
          <w:szCs w:val="14"/>
        </w:rPr>
        <w:t>Donnez les différentes utilisations des matières colorées citées dans le texte.</w:t>
      </w:r>
    </w:p>
    <w:p w:rsidR="00081894" w:rsidRDefault="00081894" w:rsidP="009A2338">
      <w:pPr>
        <w:pStyle w:val="Sansinterligne"/>
        <w:numPr>
          <w:ilvl w:val="0"/>
          <w:numId w:val="17"/>
        </w:numPr>
        <w:spacing w:line="20" w:lineRule="atLeast"/>
      </w:pPr>
      <w:r>
        <w:t>Quelle est la différence entre un pigment et un colorant ?</w:t>
      </w:r>
    </w:p>
    <w:p w:rsidR="009A2338" w:rsidRDefault="00081894" w:rsidP="009A2338">
      <w:pPr>
        <w:pStyle w:val="Sansinterligne"/>
        <w:numPr>
          <w:ilvl w:val="0"/>
          <w:numId w:val="17"/>
        </w:numPr>
        <w:spacing w:line="20" w:lineRule="atLeast"/>
        <w:rPr>
          <w:sz w:val="20"/>
        </w:rPr>
      </w:pPr>
      <w:r>
        <w:rPr>
          <w:szCs w:val="14"/>
        </w:rPr>
        <w:t>Recherchez</w:t>
      </w:r>
      <w:r w:rsidR="009A2338">
        <w:rPr>
          <w:noProof/>
          <w:lang w:eastAsia="fr-FR"/>
        </w:rPr>
        <w:drawing>
          <wp:inline distT="0" distB="0" distL="0" distR="0" wp14:anchorId="2FBC9639" wp14:editId="70DBDF65">
            <wp:extent cx="141605" cy="141605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05" cy="14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14"/>
        </w:rPr>
        <w:t>, éventuellement sur Internet, pourquoi de nombreux colorants sont interdits dans l'alimentation.</w:t>
      </w:r>
      <w:r w:rsidR="009A2338" w:rsidRPr="009A2338">
        <w:rPr>
          <w:sz w:val="20"/>
        </w:rPr>
        <w:t xml:space="preserve"> </w:t>
      </w:r>
    </w:p>
    <w:p w:rsidR="009A2338" w:rsidRDefault="009A2338" w:rsidP="009A2338">
      <w:pPr>
        <w:pStyle w:val="Sansinterligne"/>
        <w:numPr>
          <w:ilvl w:val="0"/>
          <w:numId w:val="17"/>
        </w:numPr>
        <w:spacing w:line="20" w:lineRule="atLeast"/>
        <w:rPr>
          <w:sz w:val="20"/>
        </w:rPr>
      </w:pPr>
      <w:r>
        <w:rPr>
          <w:sz w:val="20"/>
        </w:rPr>
        <w:t xml:space="preserve">Définir </w:t>
      </w:r>
      <w:r>
        <w:rPr>
          <w:noProof/>
          <w:lang w:eastAsia="fr-FR"/>
        </w:rPr>
        <w:drawing>
          <wp:inline distT="0" distB="0" distL="0" distR="0" wp14:anchorId="2FBC9639" wp14:editId="70DBDF65">
            <wp:extent cx="141605" cy="141605"/>
            <wp:effectExtent l="0" t="0" r="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05" cy="14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0"/>
        </w:rPr>
        <w:t>les thermes suivant </w:t>
      </w:r>
      <w:proofErr w:type="gramStart"/>
      <w:r>
        <w:rPr>
          <w:sz w:val="20"/>
        </w:rPr>
        <w:t>:  corps</w:t>
      </w:r>
      <w:proofErr w:type="gramEnd"/>
      <w:r>
        <w:rPr>
          <w:sz w:val="20"/>
        </w:rPr>
        <w:t xml:space="preserve"> pur, mélange homogène, mélange hétérogène, solution, soluté et solvant </w:t>
      </w:r>
    </w:p>
    <w:p w:rsidR="00CE0A0E" w:rsidRPr="00CE0A0E" w:rsidRDefault="00CE0A0E" w:rsidP="009A2338">
      <w:pPr>
        <w:pStyle w:val="Sansinterligne"/>
        <w:numPr>
          <w:ilvl w:val="0"/>
          <w:numId w:val="17"/>
        </w:numPr>
        <w:spacing w:line="20" w:lineRule="atLeast"/>
        <w:rPr>
          <w:sz w:val="20"/>
        </w:rPr>
      </w:pPr>
      <w:r>
        <w:rPr>
          <w:szCs w:val="14"/>
        </w:rPr>
        <w:t xml:space="preserve">Les colorants utilisés sont-ils des corps purs ou des mélanges </w:t>
      </w:r>
    </w:p>
    <w:p w:rsidR="00081894" w:rsidRPr="00176507" w:rsidRDefault="00081894" w:rsidP="003F262C">
      <w:pPr>
        <w:spacing w:line="20" w:lineRule="atLeast"/>
        <w:rPr>
          <w:rFonts w:ascii="Arial" w:hAnsi="Arial" w:cs="Arial"/>
        </w:rPr>
      </w:pPr>
    </w:p>
    <w:p w:rsidR="00EE3B07" w:rsidRPr="00176507" w:rsidRDefault="00EE3B07" w:rsidP="003F262C">
      <w:pPr>
        <w:spacing w:line="20" w:lineRule="atLeast"/>
        <w:rPr>
          <w:rFonts w:ascii="Arial" w:hAnsi="Arial" w:cs="Arial"/>
        </w:rPr>
      </w:pPr>
      <w:r w:rsidRPr="00176507">
        <w:rPr>
          <w:rFonts w:ascii="Arial" w:hAnsi="Arial" w:cs="Arial"/>
        </w:rPr>
        <w:t xml:space="preserve">Partie 1 : </w:t>
      </w:r>
      <w:r w:rsidRPr="00176507">
        <w:rPr>
          <w:rFonts w:ascii="Arial" w:hAnsi="Arial" w:cs="Arial"/>
        </w:rPr>
        <w:t>L'EXTRACTION DU PIGMENT DE LA BETTERAVE</w:t>
      </w:r>
    </w:p>
    <w:p w:rsidR="00654509" w:rsidRPr="00176507" w:rsidRDefault="00EE3B07" w:rsidP="003F262C">
      <w:pPr>
        <w:spacing w:line="20" w:lineRule="atLeast"/>
        <w:rPr>
          <w:rFonts w:ascii="Arial" w:hAnsi="Arial" w:cs="Arial"/>
        </w:rPr>
      </w:pPr>
      <w:r w:rsidRPr="00176507">
        <w:rPr>
          <w:rStyle w:val="Sous-titreCar"/>
        </w:rPr>
        <w:t>QUESTIONS :</w:t>
      </w:r>
      <w:r w:rsidRPr="00176507">
        <w:rPr>
          <w:rFonts w:ascii="Arial" w:hAnsi="Arial" w:cs="Arial"/>
        </w:rPr>
        <w:t xml:space="preserve"> </w:t>
      </w:r>
      <w:r w:rsidRPr="00176507">
        <w:rPr>
          <w:rFonts w:ascii="Arial" w:hAnsi="Arial" w:cs="Arial"/>
        </w:rPr>
        <w:t xml:space="preserve"> </w:t>
      </w:r>
    </w:p>
    <w:p w:rsidR="00654509" w:rsidRPr="00176507" w:rsidRDefault="009A2338" w:rsidP="003F262C">
      <w:pPr>
        <w:pStyle w:val="Paragraphedeliste"/>
        <w:numPr>
          <w:ilvl w:val="0"/>
          <w:numId w:val="4"/>
        </w:numPr>
        <w:spacing w:line="20" w:lineRule="atLeast"/>
        <w:rPr>
          <w:rFonts w:ascii="Arial" w:hAnsi="Arial" w:cs="Arial"/>
          <w:b/>
          <w:bCs/>
          <w:noProof/>
          <w:sz w:val="22"/>
          <w:szCs w:val="22"/>
        </w:rPr>
      </w:pPr>
      <w:r w:rsidRPr="00176507">
        <w:rPr>
          <w:rFonts w:ascii="Arial" w:eastAsiaTheme="minorHAnsi" w:hAnsi="Arial" w:cs="Arial"/>
          <w:b/>
          <w:bCs/>
          <w:noProof/>
          <w:sz w:val="22"/>
          <w:szCs w:val="22"/>
        </w:rPr>
        <w:t>Peut-on extraire « la couleur » des aliments ?</w:t>
      </w:r>
    </w:p>
    <w:p w:rsidR="00000000" w:rsidRPr="00176507" w:rsidRDefault="00654509" w:rsidP="003F262C">
      <w:pPr>
        <w:pStyle w:val="Paragraphedeliste"/>
        <w:numPr>
          <w:ilvl w:val="0"/>
          <w:numId w:val="4"/>
        </w:numPr>
        <w:spacing w:line="20" w:lineRule="atLeast"/>
        <w:rPr>
          <w:rFonts w:ascii="Arial" w:eastAsiaTheme="minorHAnsi" w:hAnsi="Arial" w:cs="Arial"/>
          <w:b/>
          <w:noProof/>
          <w:sz w:val="22"/>
          <w:szCs w:val="22"/>
        </w:rPr>
      </w:pPr>
      <w:r w:rsidRPr="00176507">
        <w:rPr>
          <w:rFonts w:ascii="Arial" w:hAnsi="Arial" w:cs="Arial"/>
          <w:b/>
          <w:sz w:val="22"/>
          <w:szCs w:val="22"/>
        </w:rPr>
        <w:t>Peut-on extraire le pigment rouge violet de la betterave ?</w:t>
      </w:r>
    </w:p>
    <w:p w:rsidR="00000000" w:rsidRPr="00176507" w:rsidRDefault="009A2338" w:rsidP="003F262C">
      <w:pPr>
        <w:pStyle w:val="Paragraphedeliste"/>
        <w:numPr>
          <w:ilvl w:val="0"/>
          <w:numId w:val="4"/>
        </w:numPr>
        <w:spacing w:line="20" w:lineRule="atLeast"/>
        <w:rPr>
          <w:rFonts w:ascii="Arial" w:hAnsi="Arial" w:cs="Arial"/>
          <w:b/>
          <w:noProof/>
          <w:sz w:val="22"/>
          <w:szCs w:val="22"/>
        </w:rPr>
      </w:pPr>
      <w:r w:rsidRPr="00176507">
        <w:rPr>
          <w:rFonts w:ascii="Arial" w:eastAsiaTheme="minorEastAsia" w:hAnsi="Arial" w:cs="Arial"/>
          <w:b/>
          <w:bCs/>
          <w:noProof/>
          <w:sz w:val="22"/>
          <w:szCs w:val="22"/>
        </w:rPr>
        <w:t xml:space="preserve">Peut-on modifier la couleur </w:t>
      </w:r>
      <w:r w:rsidR="00654509" w:rsidRPr="00176507">
        <w:rPr>
          <w:rFonts w:ascii="Arial" w:hAnsi="Arial" w:cs="Arial"/>
          <w:b/>
          <w:bCs/>
          <w:noProof/>
          <w:sz w:val="22"/>
          <w:szCs w:val="22"/>
        </w:rPr>
        <w:t>extraite</w:t>
      </w:r>
      <w:r w:rsidRPr="00176507">
        <w:rPr>
          <w:rFonts w:ascii="Arial" w:eastAsiaTheme="minorEastAsia" w:hAnsi="Arial" w:cs="Arial"/>
          <w:b/>
          <w:bCs/>
          <w:noProof/>
          <w:sz w:val="22"/>
          <w:szCs w:val="22"/>
        </w:rPr>
        <w:t xml:space="preserve"> ?</w:t>
      </w:r>
    </w:p>
    <w:p w:rsidR="00654509" w:rsidRPr="00176507" w:rsidRDefault="00654509" w:rsidP="003F262C">
      <w:pPr>
        <w:spacing w:line="20" w:lineRule="atLeast"/>
        <w:rPr>
          <w:rFonts w:ascii="Arial" w:hAnsi="Arial" w:cs="Arial"/>
          <w:noProof/>
          <w:lang w:eastAsia="fr-FR"/>
        </w:rPr>
      </w:pPr>
    </w:p>
    <w:p w:rsidR="00EE3B07" w:rsidRPr="00176507" w:rsidRDefault="00EE3B07" w:rsidP="003F262C">
      <w:pPr>
        <w:spacing w:line="20" w:lineRule="atLeast"/>
        <w:rPr>
          <w:rFonts w:ascii="Arial" w:hAnsi="Arial" w:cs="Arial"/>
        </w:rPr>
      </w:pPr>
      <w:r w:rsidRPr="00176507">
        <w:rPr>
          <w:rFonts w:ascii="Arial" w:hAnsi="Arial" w:cs="Arial"/>
          <w:noProof/>
          <w:lang w:eastAsia="fr-FR"/>
        </w:rPr>
        <w:drawing>
          <wp:inline distT="0" distB="0" distL="0" distR="0" wp14:anchorId="1A35B918" wp14:editId="1A0A9D72">
            <wp:extent cx="2081397" cy="1300092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82282" cy="1300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4509" w:rsidRDefault="00654509" w:rsidP="003F262C">
      <w:pPr>
        <w:spacing w:line="20" w:lineRule="atLeast"/>
        <w:rPr>
          <w:rFonts w:ascii="Arial" w:hAnsi="Arial" w:cs="Arial"/>
          <w:b/>
          <w:bCs/>
        </w:rPr>
      </w:pPr>
      <w:r w:rsidRPr="00176507">
        <w:rPr>
          <w:rFonts w:ascii="Arial" w:hAnsi="Arial" w:cs="Arial"/>
          <w:b/>
          <w:bCs/>
        </w:rPr>
        <w:t>Les fruits et légumes contiennent des pigments naturels, responsables de leur couleur</w:t>
      </w:r>
    </w:p>
    <w:p w:rsidR="009A2338" w:rsidRDefault="009A2338" w:rsidP="003F262C">
      <w:pPr>
        <w:spacing w:line="20" w:lineRule="atLeast"/>
        <w:rPr>
          <w:rFonts w:ascii="Arial" w:hAnsi="Arial" w:cs="Arial"/>
          <w:b/>
          <w:bCs/>
        </w:rPr>
      </w:pPr>
    </w:p>
    <w:p w:rsidR="009A2338" w:rsidRDefault="009A2338" w:rsidP="003F262C">
      <w:pPr>
        <w:spacing w:line="20" w:lineRule="atLeast"/>
        <w:rPr>
          <w:rFonts w:ascii="Arial" w:hAnsi="Arial" w:cs="Arial"/>
          <w:b/>
          <w:bCs/>
        </w:rPr>
      </w:pPr>
    </w:p>
    <w:p w:rsidR="009A2338" w:rsidRDefault="009A2338" w:rsidP="003F262C">
      <w:pPr>
        <w:spacing w:line="20" w:lineRule="atLeast"/>
        <w:rPr>
          <w:rFonts w:ascii="Arial" w:hAnsi="Arial" w:cs="Arial"/>
          <w:b/>
          <w:bCs/>
        </w:rPr>
      </w:pPr>
    </w:p>
    <w:p w:rsidR="009A2338" w:rsidRDefault="009A2338" w:rsidP="003F262C">
      <w:pPr>
        <w:spacing w:line="20" w:lineRule="atLeast"/>
        <w:rPr>
          <w:rFonts w:ascii="Arial" w:hAnsi="Arial" w:cs="Arial"/>
          <w:b/>
          <w:bCs/>
        </w:rPr>
      </w:pPr>
    </w:p>
    <w:p w:rsidR="009A2338" w:rsidRPr="00176507" w:rsidRDefault="009A2338" w:rsidP="003F262C">
      <w:pPr>
        <w:spacing w:line="20" w:lineRule="atLeast"/>
        <w:rPr>
          <w:rFonts w:ascii="Arial" w:hAnsi="Arial" w:cs="Arial"/>
        </w:rPr>
      </w:pPr>
    </w:p>
    <w:p w:rsidR="00EE3B07" w:rsidRPr="00176507" w:rsidRDefault="00EE3B07" w:rsidP="003F262C">
      <w:pPr>
        <w:pStyle w:val="Sous-titre"/>
        <w:spacing w:line="20" w:lineRule="atLeast"/>
      </w:pPr>
      <w:r w:rsidRPr="00176507">
        <w:lastRenderedPageBreak/>
        <w:t>EXPERIENCE</w:t>
      </w:r>
      <w:r w:rsidRPr="00176507">
        <w:t> :</w:t>
      </w:r>
    </w:p>
    <w:p w:rsidR="00EE3B07" w:rsidRPr="00176507" w:rsidRDefault="00EE3B07" w:rsidP="003F262C">
      <w:pPr>
        <w:spacing w:line="20" w:lineRule="atLeast"/>
        <w:rPr>
          <w:rFonts w:ascii="Arial" w:hAnsi="Arial" w:cs="Arial"/>
        </w:rPr>
      </w:pPr>
      <w:r w:rsidRPr="00176507">
        <w:rPr>
          <w:rFonts w:ascii="Arial" w:hAnsi="Arial" w:cs="Arial"/>
        </w:rPr>
        <w:t xml:space="preserve"> Matériel </w:t>
      </w:r>
      <w:r w:rsidRPr="00176507">
        <w:rPr>
          <w:rFonts w:ascii="Arial" w:hAnsi="Arial" w:cs="Arial"/>
        </w:rPr>
        <w:t xml:space="preserve">/ par </w:t>
      </w:r>
      <w:r w:rsidR="00176507" w:rsidRPr="00176507">
        <w:rPr>
          <w:rFonts w:ascii="Arial" w:hAnsi="Arial" w:cs="Arial"/>
        </w:rPr>
        <w:t>binôme</w:t>
      </w:r>
      <w:r w:rsidRPr="00176507">
        <w:rPr>
          <w:rFonts w:ascii="Arial" w:hAnsi="Arial" w:cs="Arial"/>
        </w:rPr>
        <w:t xml:space="preserve"> </w:t>
      </w:r>
      <w:r w:rsidRPr="00176507">
        <w:rPr>
          <w:rFonts w:ascii="Arial" w:hAnsi="Arial" w:cs="Arial"/>
        </w:rPr>
        <w:t xml:space="preserve">: </w:t>
      </w:r>
    </w:p>
    <w:p w:rsidR="00EE3B07" w:rsidRPr="00081894" w:rsidRDefault="00EE3B07" w:rsidP="003F262C">
      <w:pPr>
        <w:spacing w:before="240" w:line="20" w:lineRule="atLeast"/>
        <w:rPr>
          <w:rFonts w:ascii="Arial" w:hAnsi="Arial" w:cs="Arial"/>
          <w:sz w:val="18"/>
          <w:szCs w:val="18"/>
        </w:rPr>
      </w:pPr>
      <w:r w:rsidRPr="00081894">
        <w:rPr>
          <w:rFonts w:ascii="Arial" w:hAnsi="Arial" w:cs="Arial"/>
          <w:sz w:val="18"/>
          <w:szCs w:val="18"/>
        </w:rPr>
        <w:t xml:space="preserve">• un bécher </w:t>
      </w:r>
    </w:p>
    <w:p w:rsidR="00EE3B07" w:rsidRPr="00081894" w:rsidRDefault="00EE3B07" w:rsidP="003F262C">
      <w:pPr>
        <w:spacing w:before="240" w:line="20" w:lineRule="atLeast"/>
        <w:rPr>
          <w:rFonts w:ascii="Arial" w:hAnsi="Arial" w:cs="Arial"/>
          <w:sz w:val="18"/>
          <w:szCs w:val="18"/>
        </w:rPr>
      </w:pPr>
      <w:r w:rsidRPr="00081894">
        <w:rPr>
          <w:rFonts w:ascii="Arial" w:hAnsi="Arial" w:cs="Arial"/>
          <w:sz w:val="18"/>
          <w:szCs w:val="18"/>
        </w:rPr>
        <w:t xml:space="preserve">• un entonnoir </w:t>
      </w:r>
    </w:p>
    <w:p w:rsidR="00EE3B07" w:rsidRPr="00081894" w:rsidRDefault="00EE3B07" w:rsidP="003F262C">
      <w:pPr>
        <w:spacing w:before="240" w:line="20" w:lineRule="atLeast"/>
        <w:rPr>
          <w:rFonts w:ascii="Arial" w:hAnsi="Arial" w:cs="Arial"/>
          <w:sz w:val="18"/>
          <w:szCs w:val="18"/>
        </w:rPr>
      </w:pPr>
      <w:r w:rsidRPr="00081894">
        <w:rPr>
          <w:rFonts w:ascii="Arial" w:hAnsi="Arial" w:cs="Arial"/>
          <w:sz w:val="18"/>
          <w:szCs w:val="18"/>
        </w:rPr>
        <w:t xml:space="preserve">• tube à essais </w:t>
      </w:r>
    </w:p>
    <w:p w:rsidR="00EE3B07" w:rsidRPr="003F262C" w:rsidRDefault="00EE3B07" w:rsidP="003F262C">
      <w:pPr>
        <w:spacing w:before="240" w:line="20" w:lineRule="atLeast"/>
        <w:rPr>
          <w:rFonts w:ascii="Arial" w:hAnsi="Arial" w:cs="Arial"/>
          <w:sz w:val="18"/>
          <w:szCs w:val="18"/>
        </w:rPr>
      </w:pPr>
      <w:r w:rsidRPr="003F262C">
        <w:rPr>
          <w:rFonts w:ascii="Arial" w:hAnsi="Arial" w:cs="Arial"/>
          <w:sz w:val="18"/>
          <w:szCs w:val="18"/>
        </w:rPr>
        <w:t xml:space="preserve">• un mortier et un pilon </w:t>
      </w:r>
      <w:r w:rsidR="003F262C" w:rsidRPr="003F262C">
        <w:rPr>
          <w:rFonts w:ascii="Arial" w:hAnsi="Arial" w:cs="Arial"/>
          <w:sz w:val="18"/>
          <w:szCs w:val="18"/>
        </w:rPr>
        <w:t xml:space="preserve">                  </w:t>
      </w:r>
    </w:p>
    <w:p w:rsidR="00EE3B07" w:rsidRPr="00081894" w:rsidRDefault="00EE3B07" w:rsidP="003F262C">
      <w:pPr>
        <w:spacing w:before="240" w:line="20" w:lineRule="atLeast"/>
        <w:rPr>
          <w:rFonts w:ascii="Arial" w:hAnsi="Arial" w:cs="Arial"/>
          <w:sz w:val="18"/>
          <w:szCs w:val="18"/>
        </w:rPr>
      </w:pPr>
      <w:r w:rsidRPr="00081894">
        <w:rPr>
          <w:rFonts w:ascii="Arial" w:hAnsi="Arial" w:cs="Arial"/>
          <w:sz w:val="18"/>
          <w:szCs w:val="18"/>
        </w:rPr>
        <w:t>• un agitateur</w:t>
      </w:r>
    </w:p>
    <w:p w:rsidR="00EE3B07" w:rsidRPr="00081894" w:rsidRDefault="00EE3B07" w:rsidP="003F262C">
      <w:pPr>
        <w:spacing w:before="240" w:line="20" w:lineRule="atLeast"/>
        <w:rPr>
          <w:rFonts w:ascii="Arial" w:hAnsi="Arial" w:cs="Arial"/>
          <w:sz w:val="18"/>
          <w:szCs w:val="18"/>
        </w:rPr>
      </w:pPr>
      <w:r w:rsidRPr="00081894">
        <w:rPr>
          <w:rFonts w:ascii="Arial" w:hAnsi="Arial" w:cs="Arial"/>
          <w:sz w:val="18"/>
          <w:szCs w:val="18"/>
        </w:rPr>
        <w:t xml:space="preserve"> • du papier filtre</w:t>
      </w:r>
    </w:p>
    <w:p w:rsidR="00EE3B07" w:rsidRPr="00081894" w:rsidRDefault="00EE3B07" w:rsidP="003F262C">
      <w:pPr>
        <w:spacing w:before="240" w:line="20" w:lineRule="atLeast"/>
        <w:rPr>
          <w:rFonts w:ascii="Arial" w:hAnsi="Arial" w:cs="Arial"/>
          <w:sz w:val="18"/>
          <w:szCs w:val="18"/>
        </w:rPr>
      </w:pPr>
      <w:r w:rsidRPr="00081894">
        <w:rPr>
          <w:rFonts w:ascii="Arial" w:hAnsi="Arial" w:cs="Arial"/>
          <w:sz w:val="18"/>
          <w:szCs w:val="18"/>
        </w:rPr>
        <w:t xml:space="preserve"> • porte-tube </w:t>
      </w:r>
    </w:p>
    <w:p w:rsidR="00EE3B07" w:rsidRPr="00081894" w:rsidRDefault="00EE3B07" w:rsidP="003F262C">
      <w:pPr>
        <w:spacing w:before="240" w:line="20" w:lineRule="atLeast"/>
        <w:rPr>
          <w:rFonts w:ascii="Arial" w:hAnsi="Arial" w:cs="Arial"/>
          <w:sz w:val="18"/>
          <w:szCs w:val="18"/>
        </w:rPr>
      </w:pPr>
      <w:r w:rsidRPr="00081894">
        <w:rPr>
          <w:rFonts w:ascii="Arial" w:hAnsi="Arial" w:cs="Arial"/>
          <w:sz w:val="18"/>
          <w:szCs w:val="18"/>
        </w:rPr>
        <w:t>• bouchon betterave blanche et betterave rouge</w:t>
      </w:r>
    </w:p>
    <w:p w:rsidR="00EE3B07" w:rsidRPr="00081894" w:rsidRDefault="00EE3B07" w:rsidP="003F262C">
      <w:pPr>
        <w:spacing w:before="240" w:line="20" w:lineRule="atLeast"/>
        <w:rPr>
          <w:rFonts w:ascii="Arial" w:hAnsi="Arial" w:cs="Arial"/>
          <w:sz w:val="18"/>
          <w:szCs w:val="18"/>
        </w:rPr>
      </w:pPr>
      <w:r w:rsidRPr="00081894">
        <w:rPr>
          <w:rFonts w:ascii="Arial" w:hAnsi="Arial" w:cs="Arial"/>
          <w:sz w:val="18"/>
          <w:szCs w:val="18"/>
        </w:rPr>
        <w:t xml:space="preserve"> • 10 g de betterave crue ou cuite </w:t>
      </w:r>
    </w:p>
    <w:p w:rsidR="00EE3B07" w:rsidRPr="00081894" w:rsidRDefault="00EE3B07" w:rsidP="003F262C">
      <w:pPr>
        <w:spacing w:before="240" w:line="20" w:lineRule="atLeast"/>
        <w:rPr>
          <w:rFonts w:ascii="Arial" w:hAnsi="Arial" w:cs="Arial"/>
          <w:sz w:val="18"/>
          <w:szCs w:val="18"/>
        </w:rPr>
      </w:pPr>
      <w:r w:rsidRPr="00081894">
        <w:rPr>
          <w:rFonts w:ascii="Arial" w:hAnsi="Arial" w:cs="Arial"/>
          <w:sz w:val="18"/>
          <w:szCs w:val="18"/>
        </w:rPr>
        <w:t>• 25 ml de solvants (eau, limonade, huile, vinaigre blanc</w:t>
      </w:r>
      <w:r w:rsidR="003F262C">
        <w:rPr>
          <w:rFonts w:ascii="Arial" w:hAnsi="Arial" w:cs="Arial"/>
          <w:sz w:val="18"/>
          <w:szCs w:val="18"/>
        </w:rPr>
        <w:t>, jus de citron</w:t>
      </w:r>
      <w:r w:rsidRPr="00081894">
        <w:rPr>
          <w:rFonts w:ascii="Arial" w:hAnsi="Arial" w:cs="Arial"/>
          <w:sz w:val="18"/>
          <w:szCs w:val="18"/>
        </w:rPr>
        <w:t xml:space="preserve"> et liquide vaisselle)</w:t>
      </w:r>
    </w:p>
    <w:p w:rsidR="00EE3B07" w:rsidRPr="00176507" w:rsidRDefault="00EE3B07" w:rsidP="003F262C">
      <w:pPr>
        <w:pStyle w:val="Sous-titre"/>
        <w:spacing w:line="20" w:lineRule="atLeast"/>
        <w:rPr>
          <w:rFonts w:ascii="Arial" w:hAnsi="Arial" w:cs="Arial"/>
          <w:sz w:val="22"/>
          <w:szCs w:val="22"/>
        </w:rPr>
      </w:pPr>
      <w:r w:rsidRPr="00176507">
        <w:rPr>
          <w:rFonts w:ascii="Arial" w:hAnsi="Arial" w:cs="Arial"/>
          <w:sz w:val="22"/>
          <w:szCs w:val="22"/>
        </w:rPr>
        <w:t>Protocole</w:t>
      </w:r>
      <w:r w:rsidRPr="00176507">
        <w:rPr>
          <w:rFonts w:ascii="Arial" w:hAnsi="Arial" w:cs="Arial"/>
          <w:sz w:val="22"/>
          <w:szCs w:val="22"/>
        </w:rPr>
        <w:t> :</w:t>
      </w:r>
    </w:p>
    <w:p w:rsidR="00176507" w:rsidRPr="00176507" w:rsidRDefault="00176507" w:rsidP="003F262C">
      <w:pPr>
        <w:spacing w:line="20" w:lineRule="atLeast"/>
        <w:rPr>
          <w:rStyle w:val="Emphaseintense"/>
          <w:rFonts w:ascii="Arial" w:hAnsi="Arial" w:cs="Arial"/>
        </w:rPr>
      </w:pPr>
      <w:r w:rsidRPr="00176507">
        <w:rPr>
          <w:rStyle w:val="Emphaseintense"/>
          <w:rFonts w:ascii="Arial" w:hAnsi="Arial" w:cs="Arial"/>
        </w:rPr>
        <w:t>Etape 1 : Râper et broyer</w:t>
      </w:r>
    </w:p>
    <w:p w:rsidR="00000000" w:rsidRPr="00176507" w:rsidRDefault="00176507" w:rsidP="003F262C">
      <w:pPr>
        <w:pStyle w:val="Paragraphedeliste"/>
        <w:numPr>
          <w:ilvl w:val="0"/>
          <w:numId w:val="11"/>
        </w:numPr>
        <w:spacing w:line="20" w:lineRule="atLeast"/>
        <w:rPr>
          <w:rFonts w:ascii="Arial" w:hAnsi="Arial" w:cs="Arial"/>
          <w:sz w:val="22"/>
          <w:szCs w:val="22"/>
        </w:rPr>
      </w:pPr>
      <w:r w:rsidRPr="00176507">
        <w:rPr>
          <w:rFonts w:ascii="Arial" w:eastAsiaTheme="minorEastAsia" w:hAnsi="Arial" w:cs="Arial"/>
          <w:sz w:val="22"/>
          <w:szCs w:val="22"/>
        </w:rPr>
        <w:t>Mettre</w:t>
      </w:r>
      <w:r w:rsidR="009A2338" w:rsidRPr="00176507">
        <w:rPr>
          <w:rFonts w:ascii="Arial" w:eastAsiaTheme="minorEastAsia" w:hAnsi="Arial" w:cs="Arial"/>
          <w:sz w:val="22"/>
          <w:szCs w:val="22"/>
        </w:rPr>
        <w:t xml:space="preserve"> </w:t>
      </w:r>
      <w:r w:rsidRPr="00176507">
        <w:rPr>
          <w:rFonts w:ascii="Arial" w:hAnsi="Arial" w:cs="Arial"/>
          <w:sz w:val="22"/>
          <w:szCs w:val="22"/>
        </w:rPr>
        <w:t>les betteraves râpées</w:t>
      </w:r>
      <w:r w:rsidR="009A2338" w:rsidRPr="00176507">
        <w:rPr>
          <w:rFonts w:ascii="Arial" w:eastAsiaTheme="minorEastAsia" w:hAnsi="Arial" w:cs="Arial"/>
          <w:sz w:val="22"/>
          <w:szCs w:val="22"/>
        </w:rPr>
        <w:t xml:space="preserve"> da</w:t>
      </w:r>
      <w:r w:rsidRPr="00176507">
        <w:rPr>
          <w:rFonts w:ascii="Arial" w:hAnsi="Arial" w:cs="Arial"/>
          <w:sz w:val="22"/>
          <w:szCs w:val="22"/>
        </w:rPr>
        <w:t>ns le mortier avec un peu de solvant (selon les groupes formés)</w:t>
      </w:r>
    </w:p>
    <w:p w:rsidR="00EE3B07" w:rsidRPr="00176507" w:rsidRDefault="00EE3B07" w:rsidP="003F262C">
      <w:pPr>
        <w:pStyle w:val="Paragraphedeliste"/>
        <w:numPr>
          <w:ilvl w:val="0"/>
          <w:numId w:val="11"/>
        </w:numPr>
        <w:spacing w:line="20" w:lineRule="atLeast"/>
        <w:rPr>
          <w:rFonts w:ascii="Arial" w:hAnsi="Arial" w:cs="Arial"/>
          <w:sz w:val="22"/>
          <w:szCs w:val="22"/>
        </w:rPr>
      </w:pPr>
      <w:r w:rsidRPr="00176507">
        <w:rPr>
          <w:rFonts w:ascii="Arial" w:hAnsi="Arial" w:cs="Arial"/>
          <w:sz w:val="22"/>
          <w:szCs w:val="22"/>
        </w:rPr>
        <w:t>Vous commencez par</w:t>
      </w:r>
      <w:r w:rsidR="00176507" w:rsidRPr="00176507">
        <w:rPr>
          <w:rFonts w:ascii="Arial" w:hAnsi="Arial" w:cs="Arial"/>
          <w:sz w:val="22"/>
          <w:szCs w:val="22"/>
        </w:rPr>
        <w:t xml:space="preserve"> écraser dans le</w:t>
      </w:r>
      <w:r w:rsidRPr="00176507">
        <w:rPr>
          <w:rFonts w:ascii="Arial" w:hAnsi="Arial" w:cs="Arial"/>
          <w:sz w:val="22"/>
          <w:szCs w:val="22"/>
        </w:rPr>
        <w:t xml:space="preserve"> mortier, avec un pilon, les betteraves râpée</w:t>
      </w:r>
      <w:r w:rsidRPr="00176507">
        <w:rPr>
          <w:rFonts w:ascii="Arial" w:hAnsi="Arial" w:cs="Arial"/>
          <w:sz w:val="22"/>
          <w:szCs w:val="22"/>
        </w:rPr>
        <w:t>s avec un solvant (</w:t>
      </w:r>
      <w:proofErr w:type="gramStart"/>
      <w:r w:rsidRPr="00176507">
        <w:rPr>
          <w:rFonts w:ascii="Arial" w:hAnsi="Arial" w:cs="Arial"/>
          <w:sz w:val="22"/>
          <w:szCs w:val="22"/>
        </w:rPr>
        <w:t>le</w:t>
      </w:r>
      <w:proofErr w:type="gramEnd"/>
      <w:r w:rsidRPr="00176507">
        <w:rPr>
          <w:rFonts w:ascii="Arial" w:hAnsi="Arial" w:cs="Arial"/>
          <w:sz w:val="22"/>
          <w:szCs w:val="22"/>
        </w:rPr>
        <w:t xml:space="preserve"> liquide vaisselle</w:t>
      </w:r>
      <w:r w:rsidRPr="00176507">
        <w:rPr>
          <w:rFonts w:ascii="Arial" w:hAnsi="Arial" w:cs="Arial"/>
          <w:sz w:val="22"/>
          <w:szCs w:val="22"/>
        </w:rPr>
        <w:t xml:space="preserve"> 1</w:t>
      </w:r>
      <w:r w:rsidRPr="00176507">
        <w:rPr>
          <w:rFonts w:ascii="Arial" w:hAnsi="Arial" w:cs="Arial"/>
          <w:sz w:val="22"/>
          <w:szCs w:val="22"/>
          <w:vertAlign w:val="superscript"/>
        </w:rPr>
        <w:t>er</w:t>
      </w:r>
      <w:r w:rsidRPr="00176507">
        <w:rPr>
          <w:rFonts w:ascii="Arial" w:hAnsi="Arial" w:cs="Arial"/>
          <w:sz w:val="22"/>
          <w:szCs w:val="22"/>
        </w:rPr>
        <w:t xml:space="preserve"> groupe, l’huile </w:t>
      </w:r>
      <w:r w:rsidRPr="00176507">
        <w:rPr>
          <w:rFonts w:ascii="Arial" w:hAnsi="Arial" w:cs="Arial"/>
          <w:sz w:val="22"/>
          <w:szCs w:val="22"/>
          <w:vertAlign w:val="superscript"/>
        </w:rPr>
        <w:t>2eme</w:t>
      </w:r>
      <w:r w:rsidRPr="00176507">
        <w:rPr>
          <w:rFonts w:ascii="Arial" w:hAnsi="Arial" w:cs="Arial"/>
          <w:sz w:val="22"/>
          <w:szCs w:val="22"/>
        </w:rPr>
        <w:t xml:space="preserve"> groupe…..</w:t>
      </w:r>
      <w:r w:rsidRPr="00176507">
        <w:rPr>
          <w:rFonts w:ascii="Arial" w:hAnsi="Arial" w:cs="Arial"/>
          <w:sz w:val="22"/>
          <w:szCs w:val="22"/>
        </w:rPr>
        <w:t>) jusqu'à ce que le solvant se colore.</w:t>
      </w:r>
    </w:p>
    <w:p w:rsidR="00176507" w:rsidRPr="00176507" w:rsidRDefault="00176507" w:rsidP="003F262C">
      <w:pPr>
        <w:spacing w:line="20" w:lineRule="atLeast"/>
        <w:rPr>
          <w:rStyle w:val="Emphaseintense"/>
          <w:rFonts w:ascii="Arial" w:hAnsi="Arial" w:cs="Arial"/>
        </w:rPr>
      </w:pPr>
      <w:r w:rsidRPr="00176507">
        <w:rPr>
          <w:rStyle w:val="Emphaseintense"/>
          <w:rFonts w:ascii="Arial" w:hAnsi="Arial" w:cs="Arial"/>
        </w:rPr>
        <w:t>Etape 2 : la filtration</w:t>
      </w:r>
    </w:p>
    <w:p w:rsidR="00000000" w:rsidRPr="003F262C" w:rsidRDefault="009A2338" w:rsidP="003F262C">
      <w:pPr>
        <w:numPr>
          <w:ilvl w:val="1"/>
          <w:numId w:val="8"/>
        </w:numPr>
        <w:spacing w:line="20" w:lineRule="atLeast"/>
        <w:rPr>
          <w:rFonts w:ascii="Arial" w:hAnsi="Arial" w:cs="Arial"/>
        </w:rPr>
      </w:pPr>
      <w:r w:rsidRPr="003F262C">
        <w:rPr>
          <w:rFonts w:ascii="Arial" w:hAnsi="Arial" w:cs="Arial"/>
        </w:rPr>
        <w:t>placer un entonnoir avec un filtre sur erlenmeyer</w:t>
      </w:r>
    </w:p>
    <w:p w:rsidR="00000000" w:rsidRPr="003F262C" w:rsidRDefault="009A2338" w:rsidP="003F262C">
      <w:pPr>
        <w:numPr>
          <w:ilvl w:val="1"/>
          <w:numId w:val="8"/>
        </w:numPr>
        <w:spacing w:line="20" w:lineRule="atLeast"/>
        <w:rPr>
          <w:rFonts w:ascii="Arial" w:hAnsi="Arial" w:cs="Arial"/>
        </w:rPr>
      </w:pPr>
      <w:r w:rsidRPr="003F262C">
        <w:rPr>
          <w:rFonts w:ascii="Arial" w:hAnsi="Arial" w:cs="Arial"/>
        </w:rPr>
        <w:t xml:space="preserve">verser le mélange le long de l’agitateur </w:t>
      </w:r>
    </w:p>
    <w:p w:rsidR="00000000" w:rsidRPr="00176507" w:rsidRDefault="009A2338" w:rsidP="003F262C">
      <w:pPr>
        <w:numPr>
          <w:ilvl w:val="1"/>
          <w:numId w:val="8"/>
        </w:numPr>
        <w:spacing w:line="20" w:lineRule="atLeast"/>
        <w:rPr>
          <w:rFonts w:ascii="Arial" w:hAnsi="Arial" w:cs="Arial"/>
          <w:b/>
        </w:rPr>
      </w:pPr>
      <w:r w:rsidRPr="003F262C">
        <w:rPr>
          <w:rFonts w:ascii="Arial" w:hAnsi="Arial" w:cs="Arial"/>
        </w:rPr>
        <w:t>récupérer le filtrat</w:t>
      </w:r>
    </w:p>
    <w:p w:rsidR="00176507" w:rsidRPr="00176507" w:rsidRDefault="00176507" w:rsidP="003F262C">
      <w:pPr>
        <w:spacing w:line="20" w:lineRule="atLeast"/>
        <w:rPr>
          <w:rFonts w:ascii="Arial" w:hAnsi="Arial" w:cs="Arial"/>
        </w:rPr>
      </w:pPr>
    </w:p>
    <w:p w:rsidR="00654509" w:rsidRPr="00176507" w:rsidRDefault="00654509" w:rsidP="003F262C">
      <w:pPr>
        <w:spacing w:line="20" w:lineRule="atLeast"/>
        <w:rPr>
          <w:rFonts w:ascii="Arial" w:hAnsi="Arial" w:cs="Arial"/>
        </w:rPr>
      </w:pPr>
      <w:r w:rsidRPr="00176507">
        <w:rPr>
          <w:rFonts w:ascii="Arial" w:hAnsi="Arial" w:cs="Arial"/>
          <w:noProof/>
          <w:lang w:eastAsia="fr-FR"/>
        </w:rPr>
        <w:drawing>
          <wp:inline distT="0" distB="0" distL="0" distR="0" wp14:anchorId="2446DC15" wp14:editId="4D75D7E9">
            <wp:extent cx="5760720" cy="1657294"/>
            <wp:effectExtent l="0" t="0" r="0" b="63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657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4509" w:rsidRPr="00176507" w:rsidRDefault="00654509" w:rsidP="003F262C">
      <w:pPr>
        <w:spacing w:line="20" w:lineRule="atLeast"/>
        <w:rPr>
          <w:rFonts w:ascii="Arial" w:hAnsi="Arial" w:cs="Arial"/>
        </w:rPr>
      </w:pPr>
      <w:r w:rsidRPr="00176507">
        <w:rPr>
          <w:rFonts w:ascii="Arial" w:hAnsi="Arial" w:cs="Arial"/>
        </w:rPr>
        <w:t>OBSERVATIONS ET RESULTATS</w:t>
      </w:r>
    </w:p>
    <w:p w:rsidR="00654509" w:rsidRPr="00176507" w:rsidRDefault="00654509" w:rsidP="003F262C">
      <w:pPr>
        <w:spacing w:line="20" w:lineRule="atLeast"/>
        <w:rPr>
          <w:rFonts w:ascii="Arial" w:hAnsi="Arial" w:cs="Arial"/>
        </w:rPr>
      </w:pPr>
      <w:r w:rsidRPr="00176507">
        <w:rPr>
          <w:rFonts w:ascii="Arial" w:hAnsi="Arial" w:cs="Arial"/>
          <w:noProof/>
          <w:lang w:eastAsia="fr-FR"/>
        </w:rPr>
        <w:lastRenderedPageBreak/>
        <w:drawing>
          <wp:inline distT="0" distB="0" distL="0" distR="0" wp14:anchorId="3CE8EE05" wp14:editId="4F0010A1">
            <wp:extent cx="5760720" cy="936439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936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4509" w:rsidRPr="00176507" w:rsidRDefault="00654509" w:rsidP="003F262C">
      <w:pPr>
        <w:spacing w:line="20" w:lineRule="atLeast"/>
        <w:rPr>
          <w:rFonts w:ascii="Arial" w:hAnsi="Arial" w:cs="Arial"/>
        </w:rPr>
      </w:pPr>
      <w:r w:rsidRPr="00176507">
        <w:rPr>
          <w:rFonts w:ascii="Arial" w:hAnsi="Arial" w:cs="Arial"/>
        </w:rPr>
        <w:t xml:space="preserve">CONCLUSION </w:t>
      </w:r>
    </w:p>
    <w:p w:rsidR="00654509" w:rsidRDefault="00654509" w:rsidP="003F262C">
      <w:pPr>
        <w:spacing w:line="20" w:lineRule="atLeast"/>
        <w:rPr>
          <w:rFonts w:ascii="Arial" w:hAnsi="Arial" w:cs="Arial"/>
        </w:rPr>
      </w:pPr>
      <w:r w:rsidRPr="00176507">
        <w:rPr>
          <w:rFonts w:ascii="Arial" w:hAnsi="Arial" w:cs="Arial"/>
        </w:rPr>
        <w:t>• On peut extraire le pigment rouge violet de la betterave dans différents solvants sauf dans l’huile.</w:t>
      </w:r>
    </w:p>
    <w:p w:rsidR="003F262C" w:rsidRDefault="003F262C" w:rsidP="003F262C">
      <w:pPr>
        <w:spacing w:line="20" w:lineRule="atLeast"/>
        <w:rPr>
          <w:rFonts w:ascii="Arial" w:hAnsi="Arial" w:cs="Arial"/>
        </w:rPr>
      </w:pPr>
    </w:p>
    <w:p w:rsidR="003F262C" w:rsidRDefault="003F262C" w:rsidP="003F262C">
      <w:pPr>
        <w:spacing w:line="20" w:lineRule="atLeast"/>
        <w:rPr>
          <w:rFonts w:ascii="Arial" w:hAnsi="Arial" w:cs="Arial"/>
        </w:rPr>
      </w:pPr>
    </w:p>
    <w:p w:rsidR="003F262C" w:rsidRDefault="003F262C" w:rsidP="003F262C">
      <w:pPr>
        <w:spacing w:line="20" w:lineRule="atLeast"/>
        <w:rPr>
          <w:rFonts w:ascii="Arial" w:hAnsi="Arial" w:cs="Arial"/>
        </w:rPr>
      </w:pPr>
      <w:r w:rsidRPr="00176507">
        <w:rPr>
          <w:rFonts w:ascii="Arial" w:hAnsi="Arial" w:cs="Arial"/>
        </w:rPr>
        <w:t xml:space="preserve">Partie </w:t>
      </w:r>
      <w:r w:rsidR="00CE0A0E">
        <w:rPr>
          <w:rFonts w:ascii="Arial" w:hAnsi="Arial" w:cs="Arial"/>
        </w:rPr>
        <w:t>2</w:t>
      </w:r>
      <w:r w:rsidRPr="00176507">
        <w:rPr>
          <w:rFonts w:ascii="Arial" w:hAnsi="Arial" w:cs="Arial"/>
        </w:rPr>
        <w:t xml:space="preserve"> : </w:t>
      </w:r>
      <w:r w:rsidR="00CE0A0E">
        <w:rPr>
          <w:rFonts w:ascii="Arial" w:hAnsi="Arial" w:cs="Arial"/>
        </w:rPr>
        <w:t>Influence du solvant sur la couleur</w:t>
      </w:r>
    </w:p>
    <w:p w:rsidR="00CE0A0E" w:rsidRDefault="00CE0A0E" w:rsidP="009A2338">
      <w:pPr>
        <w:pStyle w:val="Sous-titre"/>
      </w:pPr>
      <w:bookmarkStart w:id="0" w:name="_GoBack"/>
      <w:r>
        <w:t>Protocole</w:t>
      </w:r>
    </w:p>
    <w:bookmarkEnd w:id="0"/>
    <w:p w:rsidR="00CE0A0E" w:rsidRDefault="00CE0A0E" w:rsidP="003F262C">
      <w:pPr>
        <w:spacing w:line="20" w:lineRule="atLeast"/>
        <w:rPr>
          <w:rFonts w:ascii="Arial" w:hAnsi="Arial" w:cs="Arial"/>
        </w:rPr>
      </w:pPr>
      <w:r>
        <w:rPr>
          <w:rFonts w:ascii="Arial" w:hAnsi="Arial" w:cs="Arial"/>
        </w:rPr>
        <w:t xml:space="preserve">Dans 6 tubes à essai verser le filtrat obtenu </w:t>
      </w:r>
    </w:p>
    <w:p w:rsidR="00CE0A0E" w:rsidRDefault="00CE0A0E" w:rsidP="003F262C">
      <w:pPr>
        <w:spacing w:line="20" w:lineRule="atLeast"/>
        <w:rPr>
          <w:rFonts w:ascii="Arial" w:hAnsi="Arial" w:cs="Arial"/>
        </w:rPr>
      </w:pPr>
      <w:r>
        <w:rPr>
          <w:rFonts w:ascii="Arial" w:hAnsi="Arial" w:cs="Arial"/>
        </w:rPr>
        <w:t xml:space="preserve">Rajouter dans chaque tube à essai quelques millilitres des solvants suivants </w:t>
      </w:r>
    </w:p>
    <w:p w:rsidR="00CE0A0E" w:rsidRPr="00176507" w:rsidRDefault="00CE0A0E" w:rsidP="003F262C">
      <w:pPr>
        <w:spacing w:line="20" w:lineRule="atLeast"/>
        <w:rPr>
          <w:rFonts w:ascii="Arial" w:hAnsi="Arial" w:cs="Arial"/>
        </w:rPr>
      </w:pPr>
      <w:r>
        <w:rPr>
          <w:rFonts w:ascii="Arial" w:hAnsi="Arial" w:cs="Arial"/>
        </w:rPr>
        <w:t xml:space="preserve">Observer les résultats </w:t>
      </w:r>
    </w:p>
    <w:sectPr w:rsidR="00CE0A0E" w:rsidRPr="00176507">
      <w:head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81894" w:rsidRDefault="00081894" w:rsidP="00081894">
      <w:pPr>
        <w:spacing w:after="0" w:line="240" w:lineRule="auto"/>
      </w:pPr>
      <w:r>
        <w:separator/>
      </w:r>
    </w:p>
  </w:endnote>
  <w:endnote w:type="continuationSeparator" w:id="0">
    <w:p w:rsidR="00081894" w:rsidRDefault="00081894" w:rsidP="000818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81894" w:rsidRDefault="00081894" w:rsidP="00081894">
      <w:pPr>
        <w:spacing w:after="0" w:line="240" w:lineRule="auto"/>
      </w:pPr>
      <w:r>
        <w:separator/>
      </w:r>
    </w:p>
  </w:footnote>
  <w:footnote w:type="continuationSeparator" w:id="0">
    <w:p w:rsidR="00081894" w:rsidRDefault="00081894" w:rsidP="0008189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1894" w:rsidRDefault="00081894">
    <w:pPr>
      <w:pStyle w:val="En-tte"/>
    </w:pPr>
    <w:r>
      <w:t>Chapitre 2 : Mélanges et solutions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Image 7" o:spid="_x0000_i1027" type="#_x0000_t75" style="width:742.65pt;height:747.05pt;visibility:visible;mso-wrap-style:square" o:bullet="t">
        <v:imagedata r:id="rId1" o:title=""/>
      </v:shape>
    </w:pict>
  </w:numPicBullet>
  <w:abstractNum w:abstractNumId="0">
    <w:nsid w:val="06D0771A"/>
    <w:multiLevelType w:val="hybridMultilevel"/>
    <w:tmpl w:val="C0FC1294"/>
    <w:lvl w:ilvl="0" w:tplc="2936813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5CE47E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1161C7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E30A77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6582D1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5D69B7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ADC18C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D4C756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298F04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>
    <w:nsid w:val="16B718F9"/>
    <w:multiLevelType w:val="hybridMultilevel"/>
    <w:tmpl w:val="87625B0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81D4A50"/>
    <w:multiLevelType w:val="hybridMultilevel"/>
    <w:tmpl w:val="55EA73C2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91B45D8"/>
    <w:multiLevelType w:val="hybridMultilevel"/>
    <w:tmpl w:val="670CC3AE"/>
    <w:lvl w:ilvl="0" w:tplc="95566BE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7E25178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07028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00A783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0CE4C8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D2E123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622C24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954E6E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C342AE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1C330E58"/>
    <w:multiLevelType w:val="hybridMultilevel"/>
    <w:tmpl w:val="10109BCE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D660B28"/>
    <w:multiLevelType w:val="hybridMultilevel"/>
    <w:tmpl w:val="6C2E8CC2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5416B33"/>
    <w:multiLevelType w:val="hybridMultilevel"/>
    <w:tmpl w:val="83803DA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C1F4023"/>
    <w:multiLevelType w:val="hybridMultilevel"/>
    <w:tmpl w:val="3BC207DA"/>
    <w:lvl w:ilvl="0" w:tplc="84C01CCC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03C6D93"/>
    <w:multiLevelType w:val="hybridMultilevel"/>
    <w:tmpl w:val="FEF8000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39734AC"/>
    <w:multiLevelType w:val="hybridMultilevel"/>
    <w:tmpl w:val="BF58409E"/>
    <w:lvl w:ilvl="0" w:tplc="7332C91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25C5CDA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21E2EF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7406FD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6D648F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FEA716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8BC375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9B8AF0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6BC76A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>
    <w:nsid w:val="4D811918"/>
    <w:multiLevelType w:val="hybridMultilevel"/>
    <w:tmpl w:val="4D0C551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25C373A">
      <w:numFmt w:val="bullet"/>
      <w:lvlText w:val="•"/>
      <w:lvlJc w:val="left"/>
      <w:pPr>
        <w:ind w:left="1440" w:hanging="360"/>
      </w:pPr>
      <w:rPr>
        <w:rFonts w:ascii="Calibri" w:eastAsiaTheme="minorHAnsi" w:hAnsi="Calibri" w:cstheme="minorBidi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42A19A4"/>
    <w:multiLevelType w:val="hybridMultilevel"/>
    <w:tmpl w:val="DCF2F01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E770B4B"/>
    <w:multiLevelType w:val="hybridMultilevel"/>
    <w:tmpl w:val="BE72C0D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61319D5"/>
    <w:multiLevelType w:val="hybridMultilevel"/>
    <w:tmpl w:val="46FCC674"/>
    <w:lvl w:ilvl="0" w:tplc="C30E92DC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0C0019">
      <w:start w:val="1"/>
      <w:numFmt w:val="lowerLetter"/>
      <w:lvlText w:val="%2."/>
      <w:lvlJc w:val="left"/>
      <w:pPr>
        <w:ind w:left="1080" w:hanging="360"/>
      </w:pPr>
    </w:lvl>
    <w:lvl w:ilvl="2" w:tplc="040C001B">
      <w:start w:val="1"/>
      <w:numFmt w:val="lowerRoman"/>
      <w:lvlText w:val="%3."/>
      <w:lvlJc w:val="right"/>
      <w:pPr>
        <w:ind w:left="1800" w:hanging="180"/>
      </w:pPr>
    </w:lvl>
    <w:lvl w:ilvl="3" w:tplc="040C000F">
      <w:start w:val="1"/>
      <w:numFmt w:val="decimal"/>
      <w:lvlText w:val="%4."/>
      <w:lvlJc w:val="left"/>
      <w:pPr>
        <w:ind w:left="2520" w:hanging="360"/>
      </w:pPr>
    </w:lvl>
    <w:lvl w:ilvl="4" w:tplc="040C0019">
      <w:start w:val="1"/>
      <w:numFmt w:val="lowerLetter"/>
      <w:lvlText w:val="%5."/>
      <w:lvlJc w:val="left"/>
      <w:pPr>
        <w:ind w:left="3240" w:hanging="360"/>
      </w:pPr>
    </w:lvl>
    <w:lvl w:ilvl="5" w:tplc="040C001B">
      <w:start w:val="1"/>
      <w:numFmt w:val="lowerRoman"/>
      <w:lvlText w:val="%6."/>
      <w:lvlJc w:val="right"/>
      <w:pPr>
        <w:ind w:left="3960" w:hanging="180"/>
      </w:pPr>
    </w:lvl>
    <w:lvl w:ilvl="6" w:tplc="040C000F">
      <w:start w:val="1"/>
      <w:numFmt w:val="decimal"/>
      <w:lvlText w:val="%7."/>
      <w:lvlJc w:val="left"/>
      <w:pPr>
        <w:ind w:left="4680" w:hanging="360"/>
      </w:pPr>
    </w:lvl>
    <w:lvl w:ilvl="7" w:tplc="040C0019">
      <w:start w:val="1"/>
      <w:numFmt w:val="lowerLetter"/>
      <w:lvlText w:val="%8."/>
      <w:lvlJc w:val="left"/>
      <w:pPr>
        <w:ind w:left="5400" w:hanging="360"/>
      </w:pPr>
    </w:lvl>
    <w:lvl w:ilvl="8" w:tplc="040C001B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7A502740"/>
    <w:multiLevelType w:val="hybridMultilevel"/>
    <w:tmpl w:val="FF76D58E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F1D5ED9"/>
    <w:multiLevelType w:val="hybridMultilevel"/>
    <w:tmpl w:val="C4CA3722"/>
    <w:lvl w:ilvl="0" w:tplc="97D0B124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BFC56CA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A323A68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5B40AFE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35C0E42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9B6289A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CE108C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45C4820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BD8144E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2"/>
  </w:num>
  <w:num w:numId="3">
    <w:abstractNumId w:val="4"/>
  </w:num>
  <w:num w:numId="4">
    <w:abstractNumId w:val="2"/>
  </w:num>
  <w:num w:numId="5">
    <w:abstractNumId w:val="9"/>
  </w:num>
  <w:num w:numId="6">
    <w:abstractNumId w:val="5"/>
  </w:num>
  <w:num w:numId="7">
    <w:abstractNumId w:val="8"/>
  </w:num>
  <w:num w:numId="8">
    <w:abstractNumId w:val="3"/>
  </w:num>
  <w:num w:numId="9">
    <w:abstractNumId w:val="10"/>
  </w:num>
  <w:num w:numId="10">
    <w:abstractNumId w:val="6"/>
  </w:num>
  <w:num w:numId="11">
    <w:abstractNumId w:val="11"/>
  </w:num>
  <w:num w:numId="12">
    <w:abstractNumId w:val="13"/>
  </w:num>
  <w:num w:numId="13">
    <w:abstractNumId w:val="13"/>
  </w:num>
  <w:num w:numId="14">
    <w:abstractNumId w:val="1"/>
  </w:num>
  <w:num w:numId="15">
    <w:abstractNumId w:val="0"/>
  </w:num>
  <w:num w:numId="16">
    <w:abstractNumId w:val="7"/>
  </w:num>
  <w:num w:numId="1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89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5BE3"/>
    <w:rsid w:val="00081894"/>
    <w:rsid w:val="00165210"/>
    <w:rsid w:val="00176507"/>
    <w:rsid w:val="0026714F"/>
    <w:rsid w:val="003F262C"/>
    <w:rsid w:val="00654509"/>
    <w:rsid w:val="009A2338"/>
    <w:rsid w:val="00CE0A0E"/>
    <w:rsid w:val="00E85BE3"/>
    <w:rsid w:val="00EE3B07"/>
    <w:rsid w:val="00FE7B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E85BE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E85BE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EE3B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E3B07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65450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176507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ous-titreCar">
    <w:name w:val="Sous-titre Car"/>
    <w:basedOn w:val="Policepardfaut"/>
    <w:link w:val="Sous-titre"/>
    <w:uiPriority w:val="11"/>
    <w:rsid w:val="00176507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Emphaseintense">
    <w:name w:val="Intense Emphasis"/>
    <w:basedOn w:val="Policepardfaut"/>
    <w:uiPriority w:val="21"/>
    <w:qFormat/>
    <w:rsid w:val="00176507"/>
    <w:rPr>
      <w:b/>
      <w:bCs/>
      <w:i/>
      <w:iCs/>
      <w:color w:val="4F81BD" w:themeColor="accent1"/>
    </w:rPr>
  </w:style>
  <w:style w:type="character" w:customStyle="1" w:styleId="SansinterligneCar">
    <w:name w:val="Sans interligne Car"/>
    <w:basedOn w:val="Policepardfaut"/>
    <w:link w:val="Sansinterligne"/>
    <w:uiPriority w:val="1"/>
    <w:locked/>
    <w:rsid w:val="00081894"/>
  </w:style>
  <w:style w:type="paragraph" w:styleId="Sansinterligne">
    <w:name w:val="No Spacing"/>
    <w:link w:val="SansinterligneCar"/>
    <w:uiPriority w:val="1"/>
    <w:qFormat/>
    <w:rsid w:val="00081894"/>
    <w:pPr>
      <w:spacing w:after="0" w:line="240" w:lineRule="auto"/>
    </w:pPr>
  </w:style>
  <w:style w:type="paragraph" w:styleId="En-tte">
    <w:name w:val="header"/>
    <w:basedOn w:val="Normal"/>
    <w:link w:val="En-tteCar"/>
    <w:uiPriority w:val="99"/>
    <w:unhideWhenUsed/>
    <w:rsid w:val="0008189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081894"/>
  </w:style>
  <w:style w:type="paragraph" w:styleId="Pieddepage">
    <w:name w:val="footer"/>
    <w:basedOn w:val="Normal"/>
    <w:link w:val="PieddepageCar"/>
    <w:uiPriority w:val="99"/>
    <w:unhideWhenUsed/>
    <w:rsid w:val="0008189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08189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E85BE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E85BE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EE3B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E3B07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65450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176507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ous-titreCar">
    <w:name w:val="Sous-titre Car"/>
    <w:basedOn w:val="Policepardfaut"/>
    <w:link w:val="Sous-titre"/>
    <w:uiPriority w:val="11"/>
    <w:rsid w:val="00176507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Emphaseintense">
    <w:name w:val="Intense Emphasis"/>
    <w:basedOn w:val="Policepardfaut"/>
    <w:uiPriority w:val="21"/>
    <w:qFormat/>
    <w:rsid w:val="00176507"/>
    <w:rPr>
      <w:b/>
      <w:bCs/>
      <w:i/>
      <w:iCs/>
      <w:color w:val="4F81BD" w:themeColor="accent1"/>
    </w:rPr>
  </w:style>
  <w:style w:type="character" w:customStyle="1" w:styleId="SansinterligneCar">
    <w:name w:val="Sans interligne Car"/>
    <w:basedOn w:val="Policepardfaut"/>
    <w:link w:val="Sansinterligne"/>
    <w:uiPriority w:val="1"/>
    <w:locked/>
    <w:rsid w:val="00081894"/>
  </w:style>
  <w:style w:type="paragraph" w:styleId="Sansinterligne">
    <w:name w:val="No Spacing"/>
    <w:link w:val="SansinterligneCar"/>
    <w:uiPriority w:val="1"/>
    <w:qFormat/>
    <w:rsid w:val="00081894"/>
    <w:pPr>
      <w:spacing w:after="0" w:line="240" w:lineRule="auto"/>
    </w:pPr>
  </w:style>
  <w:style w:type="paragraph" w:styleId="En-tte">
    <w:name w:val="header"/>
    <w:basedOn w:val="Normal"/>
    <w:link w:val="En-tteCar"/>
    <w:uiPriority w:val="99"/>
    <w:unhideWhenUsed/>
    <w:rsid w:val="0008189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081894"/>
  </w:style>
  <w:style w:type="paragraph" w:styleId="Pieddepage">
    <w:name w:val="footer"/>
    <w:basedOn w:val="Normal"/>
    <w:link w:val="PieddepageCar"/>
    <w:uiPriority w:val="99"/>
    <w:unhideWhenUsed/>
    <w:rsid w:val="0008189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08189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594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561719">
          <w:marLeft w:val="188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690820">
          <w:marLeft w:val="188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934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651761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105914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936846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3774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87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124533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586216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102133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98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4</Pages>
  <Words>498</Words>
  <Characters>2745</Characters>
  <Application>Microsoft Office Word</Application>
  <DocSecurity>0</DocSecurity>
  <Lines>22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fekir</dc:creator>
  <cp:lastModifiedBy>fekir</cp:lastModifiedBy>
  <cp:revision>1</cp:revision>
  <dcterms:created xsi:type="dcterms:W3CDTF">2019-12-09T08:34:00Z</dcterms:created>
  <dcterms:modified xsi:type="dcterms:W3CDTF">2019-12-09T10:02:00Z</dcterms:modified>
</cp:coreProperties>
</file>